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75BE" w14:textId="1C7DA3BB" w:rsidR="005C3A51" w:rsidRPr="00864730" w:rsidRDefault="00864730" w:rsidP="00864730">
      <w:pPr>
        <w:pStyle w:val="Heading1"/>
        <w:numPr>
          <w:ilvl w:val="0"/>
          <w:numId w:val="0"/>
        </w:numPr>
        <w:tabs>
          <w:tab w:val="left" w:pos="7655"/>
        </w:tabs>
        <w:spacing w:before="0" w:after="0"/>
        <w:jc w:val="center"/>
        <w:rPr>
          <w:b w:val="0"/>
          <w:bCs w:val="0"/>
          <w:i w:val="0"/>
          <w:color w:val="auto"/>
          <w:sz w:val="22"/>
          <w:szCs w:val="22"/>
        </w:rPr>
      </w:pPr>
      <w:r w:rsidRPr="00864730">
        <w:rPr>
          <w:noProof/>
          <w:sz w:val="22"/>
          <w:szCs w:val="22"/>
          <w:lang w:val="en-GB" w:eastAsia="en-GB"/>
        </w:rPr>
        <w:drawing>
          <wp:inline distT="0" distB="0" distL="0" distR="0" wp14:anchorId="668DD5E0" wp14:editId="16E54C2C">
            <wp:extent cx="1028700" cy="6344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MV Logo no text for Letterheads A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606" cy="64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EF2BC" w14:textId="4B2C233E" w:rsidR="00864730" w:rsidRPr="00864730" w:rsidRDefault="00864730" w:rsidP="00864730">
      <w:pPr>
        <w:jc w:val="center"/>
        <w:rPr>
          <w:sz w:val="22"/>
          <w:szCs w:val="22"/>
        </w:rPr>
      </w:pPr>
      <w:r w:rsidRPr="00864730">
        <w:rPr>
          <w:sz w:val="22"/>
          <w:szCs w:val="22"/>
        </w:rPr>
        <w:t>Mendip Vale Medical Group</w:t>
      </w:r>
    </w:p>
    <w:p w14:paraId="6C6C550B" w14:textId="77777777" w:rsidR="005C3A51" w:rsidRPr="00864730" w:rsidRDefault="005C3A51" w:rsidP="00122625">
      <w:pPr>
        <w:rPr>
          <w:rFonts w:ascii="Arial" w:hAnsi="Arial" w:cs="Arial"/>
          <w:sz w:val="22"/>
          <w:szCs w:val="22"/>
          <w:lang w:val="en-GB"/>
        </w:rPr>
      </w:pPr>
    </w:p>
    <w:p w14:paraId="7600F0DC" w14:textId="4DCFFB6E" w:rsidR="00147515" w:rsidRPr="007B144E" w:rsidRDefault="00557100" w:rsidP="00224193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n-GB" w:eastAsia="en-GB"/>
        </w:rPr>
      </w:pPr>
      <w:r w:rsidRPr="007B144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Consent to </w:t>
      </w:r>
      <w:r w:rsidR="00476F1C">
        <w:rPr>
          <w:rFonts w:ascii="Arial" w:hAnsi="Arial" w:cs="Arial"/>
          <w:b/>
          <w:bCs/>
          <w:sz w:val="22"/>
          <w:szCs w:val="22"/>
          <w:lang w:val="en-GB" w:eastAsia="en-GB"/>
        </w:rPr>
        <w:t>P</w:t>
      </w:r>
      <w:r w:rsidR="002A3CF8" w:rsidRPr="007B144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roxy </w:t>
      </w:r>
      <w:r w:rsidR="00476F1C">
        <w:rPr>
          <w:rFonts w:ascii="Arial" w:hAnsi="Arial" w:cs="Arial"/>
          <w:b/>
          <w:bCs/>
          <w:sz w:val="22"/>
          <w:szCs w:val="22"/>
          <w:lang w:val="en-GB" w:eastAsia="en-GB"/>
        </w:rPr>
        <w:t>A</w:t>
      </w:r>
      <w:r w:rsidR="00147515" w:rsidRPr="007B144E">
        <w:rPr>
          <w:rFonts w:ascii="Arial" w:hAnsi="Arial" w:cs="Arial"/>
          <w:b/>
          <w:bCs/>
          <w:sz w:val="22"/>
          <w:szCs w:val="22"/>
          <w:lang w:val="en-GB" w:eastAsia="en-GB"/>
        </w:rPr>
        <w:t>ccess to GP online services</w:t>
      </w:r>
    </w:p>
    <w:p w14:paraId="7441E96F" w14:textId="19EDC6BE" w:rsidR="000161C2" w:rsidRPr="00AB24EA" w:rsidRDefault="00BD7DAE" w:rsidP="006C15ED">
      <w:pPr>
        <w:spacing w:after="120" w:line="276" w:lineRule="auto"/>
        <w:rPr>
          <w:rFonts w:ascii="Arial" w:hAnsi="Arial" w:cs="Arial"/>
          <w:b/>
          <w:sz w:val="20"/>
          <w:szCs w:val="20"/>
          <w:lang w:val="en-GB"/>
        </w:rPr>
      </w:pPr>
      <w:r w:rsidRPr="00AB24EA">
        <w:rPr>
          <w:rFonts w:ascii="Arial" w:hAnsi="Arial" w:cs="Arial"/>
          <w:b/>
          <w:sz w:val="20"/>
          <w:szCs w:val="20"/>
          <w:lang w:val="en-GB"/>
        </w:rPr>
        <w:t>Section 1</w:t>
      </w:r>
      <w:r w:rsidR="00224193" w:rsidRPr="00AB24EA">
        <w:rPr>
          <w:rFonts w:ascii="Arial" w:hAnsi="Arial" w:cs="Arial"/>
          <w:b/>
          <w:sz w:val="20"/>
          <w:szCs w:val="20"/>
          <w:lang w:val="en-GB"/>
        </w:rPr>
        <w:t xml:space="preserve"> – Patient completing form on own behalf </w:t>
      </w:r>
    </w:p>
    <w:p w14:paraId="51118B1A" w14:textId="00E5D55A" w:rsidR="006C15ED" w:rsidRPr="00AB24EA" w:rsidRDefault="00224193" w:rsidP="006C15ED">
      <w:pPr>
        <w:spacing w:after="120" w:line="360" w:lineRule="auto"/>
        <w:rPr>
          <w:rFonts w:ascii="Arial" w:hAnsi="Arial" w:cs="Arial"/>
          <w:sz w:val="20"/>
          <w:szCs w:val="20"/>
          <w:lang w:val="en-GB"/>
        </w:rPr>
      </w:pPr>
      <w:r w:rsidRPr="00AB24EA">
        <w:rPr>
          <w:rFonts w:ascii="Arial" w:hAnsi="Arial" w:cs="Arial"/>
          <w:sz w:val="20"/>
          <w:szCs w:val="20"/>
          <w:lang w:val="en-GB"/>
        </w:rPr>
        <w:t>I,</w:t>
      </w:r>
      <w:r w:rsidR="00025DE5" w:rsidRPr="00AB24EA">
        <w:rPr>
          <w:rFonts w:ascii="Arial" w:hAnsi="Arial" w:cs="Arial"/>
          <w:sz w:val="20"/>
          <w:szCs w:val="20"/>
          <w:lang w:val="en-GB"/>
        </w:rPr>
        <w:t xml:space="preserve">……………………………………………….. </w:t>
      </w:r>
      <w:r w:rsidR="008C6BF6" w:rsidRPr="00AB24EA">
        <w:rPr>
          <w:rFonts w:ascii="Arial" w:hAnsi="Arial" w:cs="Arial"/>
          <w:sz w:val="20"/>
          <w:szCs w:val="20"/>
          <w:lang w:val="en-GB"/>
        </w:rPr>
        <w:t>(name of patient)</w:t>
      </w:r>
      <w:r w:rsidR="00025DE5" w:rsidRPr="00AB24EA">
        <w:rPr>
          <w:rFonts w:ascii="Arial" w:hAnsi="Arial" w:cs="Arial"/>
          <w:sz w:val="20"/>
          <w:szCs w:val="20"/>
          <w:lang w:val="en-GB"/>
        </w:rPr>
        <w:t>,</w:t>
      </w:r>
      <w:r w:rsidR="008C6BF6" w:rsidRPr="00AB24EA">
        <w:rPr>
          <w:rFonts w:ascii="Arial" w:hAnsi="Arial" w:cs="Arial"/>
          <w:sz w:val="20"/>
          <w:szCs w:val="20"/>
          <w:lang w:val="en-GB"/>
        </w:rPr>
        <w:t xml:space="preserve"> gi</w:t>
      </w:r>
      <w:r w:rsidR="006C15ED" w:rsidRPr="00AB24EA">
        <w:rPr>
          <w:rFonts w:ascii="Arial" w:hAnsi="Arial" w:cs="Arial"/>
          <w:sz w:val="20"/>
          <w:szCs w:val="20"/>
          <w:lang w:val="en-GB"/>
        </w:rPr>
        <w:t>ve permission to my GP practice</w:t>
      </w:r>
    </w:p>
    <w:p w14:paraId="1FA54761" w14:textId="140CD62F" w:rsidR="00BD25E5" w:rsidRPr="00AB24EA" w:rsidRDefault="006E02C5" w:rsidP="006C15ED">
      <w:pPr>
        <w:spacing w:after="120" w:line="360" w:lineRule="auto"/>
        <w:rPr>
          <w:rFonts w:ascii="Arial" w:hAnsi="Arial" w:cs="Arial"/>
          <w:sz w:val="20"/>
          <w:szCs w:val="20"/>
          <w:lang w:val="en-GB"/>
        </w:rPr>
      </w:pPr>
      <w:r w:rsidRPr="00AB24EA">
        <w:rPr>
          <w:rFonts w:ascii="Arial" w:hAnsi="Arial" w:cs="Arial"/>
          <w:sz w:val="20"/>
          <w:szCs w:val="20"/>
          <w:lang w:val="en-GB"/>
        </w:rPr>
        <w:t>t</w:t>
      </w:r>
      <w:r w:rsidR="00224193" w:rsidRPr="00AB24EA">
        <w:rPr>
          <w:rFonts w:ascii="Arial" w:hAnsi="Arial" w:cs="Arial"/>
          <w:sz w:val="20"/>
          <w:szCs w:val="20"/>
          <w:lang w:val="en-GB"/>
        </w:rPr>
        <w:t xml:space="preserve">o register </w:t>
      </w:r>
      <w:r w:rsidR="008C6BF6" w:rsidRPr="00AB24EA">
        <w:rPr>
          <w:rFonts w:ascii="Arial" w:hAnsi="Arial" w:cs="Arial"/>
          <w:sz w:val="20"/>
          <w:szCs w:val="20"/>
          <w:lang w:val="en-GB"/>
        </w:rPr>
        <w:t>proxy access to the online services as indicated below</w:t>
      </w:r>
      <w:r w:rsidR="00BD7DAE" w:rsidRPr="00AB24EA">
        <w:rPr>
          <w:rFonts w:ascii="Arial" w:hAnsi="Arial" w:cs="Arial"/>
          <w:sz w:val="20"/>
          <w:szCs w:val="20"/>
          <w:lang w:val="en-GB"/>
        </w:rPr>
        <w:t xml:space="preserve"> in section 2</w:t>
      </w:r>
      <w:r w:rsidR="00224193" w:rsidRPr="00AB24EA">
        <w:rPr>
          <w:rFonts w:ascii="Arial" w:hAnsi="Arial" w:cs="Arial"/>
          <w:sz w:val="20"/>
          <w:szCs w:val="20"/>
          <w:lang w:val="en-GB"/>
        </w:rPr>
        <w:t xml:space="preserve"> to those named in section Section 5</w:t>
      </w:r>
      <w:r w:rsidR="00BD25E5" w:rsidRPr="00AB24EA">
        <w:rPr>
          <w:rFonts w:ascii="Arial" w:hAnsi="Arial" w:cs="Arial"/>
          <w:sz w:val="20"/>
          <w:szCs w:val="20"/>
          <w:lang w:val="en-GB"/>
        </w:rPr>
        <w:t>.</w:t>
      </w:r>
    </w:p>
    <w:p w14:paraId="1E485CE6" w14:textId="2445CC03" w:rsidR="00BB4EEF" w:rsidRPr="00186989" w:rsidRDefault="00BB4EEF" w:rsidP="00BB4EEF">
      <w:pPr>
        <w:rPr>
          <w:rFonts w:ascii="Arial" w:hAnsi="Arial" w:cs="Arial"/>
          <w:sz w:val="18"/>
          <w:szCs w:val="18"/>
          <w:lang w:val="en-GB"/>
        </w:rPr>
      </w:pPr>
      <w:r w:rsidRPr="00186989">
        <w:rPr>
          <w:rFonts w:ascii="Arial" w:hAnsi="Arial" w:cs="Arial"/>
          <w:b/>
          <w:sz w:val="18"/>
          <w:szCs w:val="18"/>
          <w:lang w:val="en-GB"/>
        </w:rPr>
        <w:t>Note</w:t>
      </w:r>
      <w:r w:rsidRPr="00186989">
        <w:rPr>
          <w:rFonts w:ascii="Arial" w:hAnsi="Arial" w:cs="Arial"/>
          <w:sz w:val="18"/>
          <w:szCs w:val="18"/>
          <w:lang w:val="en-GB"/>
        </w:rPr>
        <w:t xml:space="preserve">: If the patient does not have capacity to consent to grant proxy access and proxy access is </w:t>
      </w:r>
      <w:r w:rsidR="000B463E" w:rsidRPr="00186989">
        <w:rPr>
          <w:rFonts w:ascii="Arial" w:hAnsi="Arial" w:cs="Arial"/>
          <w:sz w:val="18"/>
          <w:szCs w:val="18"/>
          <w:lang w:val="en-GB"/>
        </w:rPr>
        <w:t xml:space="preserve">being requested by </w:t>
      </w:r>
      <w:r w:rsidR="0017154F" w:rsidRPr="00186989">
        <w:rPr>
          <w:rFonts w:ascii="Arial" w:hAnsi="Arial" w:cs="Arial"/>
          <w:sz w:val="18"/>
          <w:szCs w:val="18"/>
          <w:lang w:val="en-GB"/>
        </w:rPr>
        <w:t xml:space="preserve">Attorney for Health and Welfare/representative/relative </w:t>
      </w:r>
      <w:r w:rsidRPr="00186989">
        <w:rPr>
          <w:rFonts w:ascii="Arial" w:hAnsi="Arial" w:cs="Arial"/>
          <w:sz w:val="18"/>
          <w:szCs w:val="18"/>
          <w:lang w:val="en-GB"/>
        </w:rPr>
        <w:t xml:space="preserve">Section 1 of this form may be omitted </w:t>
      </w:r>
    </w:p>
    <w:p w14:paraId="59209D9F" w14:textId="77777777" w:rsidR="00BB4EEF" w:rsidRPr="00AB24EA" w:rsidRDefault="00BB4EEF" w:rsidP="00BB4EEF">
      <w:pPr>
        <w:rPr>
          <w:rFonts w:ascii="Arial" w:hAnsi="Arial" w:cs="Arial"/>
          <w:sz w:val="20"/>
          <w:szCs w:val="20"/>
          <w:lang w:val="en-GB"/>
        </w:rPr>
      </w:pPr>
    </w:p>
    <w:p w14:paraId="5BFCB670" w14:textId="317533EA" w:rsidR="00E12742" w:rsidRPr="00AB24EA" w:rsidRDefault="00BD7DAE" w:rsidP="006C15ED">
      <w:pPr>
        <w:spacing w:after="120"/>
        <w:rPr>
          <w:rFonts w:ascii="Arial" w:hAnsi="Arial" w:cs="Arial"/>
          <w:b/>
          <w:sz w:val="20"/>
          <w:szCs w:val="20"/>
          <w:lang w:val="en-GB"/>
        </w:rPr>
      </w:pPr>
      <w:r w:rsidRPr="00AB24EA">
        <w:rPr>
          <w:rFonts w:ascii="Arial" w:hAnsi="Arial" w:cs="Arial"/>
          <w:b/>
          <w:sz w:val="20"/>
          <w:szCs w:val="20"/>
          <w:lang w:val="en-GB"/>
        </w:rPr>
        <w:t>Section 2</w:t>
      </w:r>
      <w:r w:rsidR="00224193" w:rsidRPr="00AB24EA">
        <w:rPr>
          <w:rFonts w:ascii="Arial" w:hAnsi="Arial" w:cs="Arial"/>
          <w:b/>
          <w:sz w:val="20"/>
          <w:szCs w:val="20"/>
          <w:lang w:val="en-GB"/>
        </w:rPr>
        <w:t xml:space="preserve"> – Choose what access the representative/s will have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7B144E" w:rsidRPr="00AB24EA" w14:paraId="6EEED4F6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08EFE0AD" w14:textId="581338BC" w:rsidR="008C6BF6" w:rsidRPr="00AB24EA" w:rsidRDefault="00BD3A1C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 xml:space="preserve">Contractual only (Allergies, Medication and </w:t>
            </w:r>
            <w:r w:rsidR="002957FC" w:rsidRPr="00AB24E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dverse reactions)</w:t>
            </w:r>
          </w:p>
        </w:tc>
        <w:tc>
          <w:tcPr>
            <w:tcW w:w="850" w:type="dxa"/>
            <w:vAlign w:val="center"/>
          </w:tcPr>
          <w:p w14:paraId="758AF53B" w14:textId="77777777" w:rsidR="008C6BF6" w:rsidRPr="00AB24EA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0871E6" w:rsidRPr="00AB24EA" w14:paraId="07642881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5B6CDD5F" w14:textId="7CFE3201" w:rsidR="000871E6" w:rsidRPr="00AB24EA" w:rsidRDefault="000871E6" w:rsidP="000871E6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 xml:space="preserve">Online </w:t>
            </w:r>
            <w:r w:rsidR="008F04EF" w:rsidRPr="00AB24EA">
              <w:rPr>
                <w:rFonts w:ascii="Arial" w:hAnsi="Arial" w:cs="Arial"/>
                <w:color w:val="auto"/>
                <w:sz w:val="20"/>
                <w:szCs w:val="20"/>
              </w:rPr>
              <w:t>access to A</w:t>
            </w:r>
            <w:r w:rsidR="00472E93" w:rsidRPr="00AB24EA">
              <w:rPr>
                <w:rFonts w:ascii="Arial" w:hAnsi="Arial" w:cs="Arial"/>
                <w:color w:val="auto"/>
                <w:sz w:val="20"/>
                <w:szCs w:val="20"/>
              </w:rPr>
              <w:t>llergies and Adverse reactions</w:t>
            </w:r>
          </w:p>
        </w:tc>
        <w:tc>
          <w:tcPr>
            <w:tcW w:w="850" w:type="dxa"/>
            <w:vAlign w:val="center"/>
          </w:tcPr>
          <w:p w14:paraId="7A757706" w14:textId="77777777" w:rsidR="000871E6" w:rsidRPr="00AB24EA" w:rsidRDefault="000871E6" w:rsidP="000871E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8F04EF" w:rsidRPr="00AB24EA" w14:paraId="66DB098E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28729224" w14:textId="3CE9761B" w:rsidR="008F04EF" w:rsidRPr="00AB24EA" w:rsidRDefault="008F04EF" w:rsidP="008F04EF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Online appointments booking</w:t>
            </w:r>
          </w:p>
        </w:tc>
        <w:tc>
          <w:tcPr>
            <w:tcW w:w="850" w:type="dxa"/>
            <w:vAlign w:val="center"/>
          </w:tcPr>
          <w:p w14:paraId="4E5D282C" w14:textId="77777777" w:rsidR="008F04EF" w:rsidRPr="00AB24EA" w:rsidRDefault="008F04EF" w:rsidP="008F04EF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8F04EF" w:rsidRPr="00AB24EA" w14:paraId="03875C34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6AD9EF45" w14:textId="280F32E1" w:rsidR="008F04EF" w:rsidRPr="00AB24EA" w:rsidRDefault="008F04EF" w:rsidP="008F04EF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14:paraId="45BD2027" w14:textId="0ADB4679" w:rsidR="008F04EF" w:rsidRPr="00AB24EA" w:rsidRDefault="008F04EF" w:rsidP="008F04EF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8F04EF" w:rsidRPr="00AB24EA" w14:paraId="7C711404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296FD1A2" w14:textId="5D3B3C25" w:rsidR="008F04EF" w:rsidRPr="00AB24EA" w:rsidRDefault="008F04EF" w:rsidP="008F04EF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Online access to test results</w:t>
            </w:r>
          </w:p>
        </w:tc>
        <w:tc>
          <w:tcPr>
            <w:tcW w:w="850" w:type="dxa"/>
            <w:vAlign w:val="center"/>
          </w:tcPr>
          <w:p w14:paraId="41C9F963" w14:textId="45B3B9CE" w:rsidR="008F04EF" w:rsidRPr="00AB24EA" w:rsidRDefault="008F04EF" w:rsidP="008F04EF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8F04EF" w:rsidRPr="00AB24EA" w14:paraId="31B8D037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3D6A1ADA" w14:textId="60BA4FFF" w:rsidR="008F04EF" w:rsidRPr="00AB24EA" w:rsidRDefault="008F04EF" w:rsidP="008F04EF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Online access to documents</w:t>
            </w:r>
          </w:p>
        </w:tc>
        <w:tc>
          <w:tcPr>
            <w:tcW w:w="850" w:type="dxa"/>
            <w:vAlign w:val="center"/>
          </w:tcPr>
          <w:p w14:paraId="2A9503A0" w14:textId="3ACDC3EC" w:rsidR="008F04EF" w:rsidRPr="00AB24EA" w:rsidRDefault="008F04EF" w:rsidP="008F04EF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8F04EF" w:rsidRPr="00AB24EA" w14:paraId="5F4D70FD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113577D5" w14:textId="02BD98F1" w:rsidR="008F04EF" w:rsidRPr="00AB24EA" w:rsidRDefault="008F04EF" w:rsidP="008F04EF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Online access to immunisations</w:t>
            </w:r>
          </w:p>
        </w:tc>
        <w:tc>
          <w:tcPr>
            <w:tcW w:w="850" w:type="dxa"/>
            <w:vAlign w:val="center"/>
          </w:tcPr>
          <w:p w14:paraId="4B42DE0D" w14:textId="02E2153F" w:rsidR="008F04EF" w:rsidRPr="00AB24EA" w:rsidRDefault="008F04EF" w:rsidP="008F04EF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8F04EF" w:rsidRPr="00AB24EA" w14:paraId="4F89CB62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23EF6DFD" w14:textId="42EFA2B3" w:rsidR="008F04EF" w:rsidRPr="00AB24EA" w:rsidRDefault="008F04EF" w:rsidP="008F04EF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Online access to problems</w:t>
            </w:r>
          </w:p>
        </w:tc>
        <w:tc>
          <w:tcPr>
            <w:tcW w:w="850" w:type="dxa"/>
            <w:vAlign w:val="center"/>
          </w:tcPr>
          <w:p w14:paraId="335B4599" w14:textId="3655C391" w:rsidR="008F04EF" w:rsidRPr="00AB24EA" w:rsidRDefault="008F04EF" w:rsidP="008F04EF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246B83" w:rsidRPr="00AB24EA" w14:paraId="3F4E92AA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7D6BF7AE" w14:textId="7E418CEF" w:rsidR="00246B83" w:rsidRPr="00AB24EA" w:rsidRDefault="00246B83" w:rsidP="00246B83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Online access to consultations</w:t>
            </w:r>
          </w:p>
        </w:tc>
        <w:tc>
          <w:tcPr>
            <w:tcW w:w="850" w:type="dxa"/>
            <w:vAlign w:val="center"/>
          </w:tcPr>
          <w:p w14:paraId="3209DC20" w14:textId="1894B9BC" w:rsidR="00246B83" w:rsidRPr="00AB24EA" w:rsidRDefault="00246B83" w:rsidP="00246B83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</w:tbl>
    <w:p w14:paraId="121F0F7B" w14:textId="78556AE0" w:rsidR="00224193" w:rsidRPr="00AB24EA" w:rsidRDefault="00224193" w:rsidP="00224193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AB24EA">
        <w:rPr>
          <w:rFonts w:ascii="Arial" w:hAnsi="Arial" w:cs="Arial"/>
          <w:sz w:val="20"/>
          <w:szCs w:val="20"/>
          <w:lang w:val="en-GB"/>
        </w:rPr>
        <w:t>I reserve the right to reverse any decision I make in granting proxy access at any time.</w:t>
      </w:r>
    </w:p>
    <w:p w14:paraId="4CA1AD23" w14:textId="77777777" w:rsidR="00224193" w:rsidRPr="00AB24EA" w:rsidRDefault="00224193" w:rsidP="00224193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AB24EA">
        <w:rPr>
          <w:rFonts w:ascii="Arial" w:hAnsi="Arial" w:cs="Arial"/>
          <w:sz w:val="20"/>
          <w:szCs w:val="20"/>
          <w:lang w:val="en-GB"/>
        </w:rPr>
        <w:t>I understand the risks of allowing someone else to have access to my health records.</w:t>
      </w:r>
    </w:p>
    <w:p w14:paraId="717BEE2E" w14:textId="16B52944" w:rsidR="00224193" w:rsidRPr="00AB24EA" w:rsidRDefault="00224193" w:rsidP="00224193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AB24EA">
        <w:rPr>
          <w:rFonts w:ascii="Arial" w:hAnsi="Arial" w:cs="Arial"/>
          <w:sz w:val="20"/>
          <w:szCs w:val="20"/>
          <w:lang w:val="en-GB"/>
        </w:rPr>
        <w:t>I have read and understand the information leaflet provided by the practice</w:t>
      </w:r>
      <w:r w:rsidR="00D4751C">
        <w:rPr>
          <w:rFonts w:ascii="Arial" w:hAnsi="Arial" w:cs="Arial"/>
          <w:sz w:val="20"/>
          <w:szCs w:val="20"/>
          <w:lang w:val="en-GB"/>
        </w:rPr>
        <w:t>.</w:t>
      </w:r>
    </w:p>
    <w:p w14:paraId="7C0A8A2A" w14:textId="77777777" w:rsidR="008C6BF6" w:rsidRPr="00AB24EA" w:rsidRDefault="008C6BF6" w:rsidP="008C6B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224193" w:rsidRPr="00AB24EA" w14:paraId="72985CAA" w14:textId="77777777" w:rsidTr="002873DC">
        <w:trPr>
          <w:trHeight w:val="425"/>
        </w:trPr>
        <w:tc>
          <w:tcPr>
            <w:tcW w:w="7655" w:type="dxa"/>
          </w:tcPr>
          <w:p w14:paraId="2D9E33B0" w14:textId="59311ED2" w:rsidR="00224193" w:rsidRPr="00AB24EA" w:rsidRDefault="00224193" w:rsidP="004B0238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Signature of patient</w:t>
            </w:r>
            <w:r w:rsidR="00C46475">
              <w:rPr>
                <w:rFonts w:ascii="Arial" w:hAnsi="Arial" w:cs="Arial"/>
                <w:sz w:val="20"/>
                <w:szCs w:val="20"/>
                <w:lang w:val="en-GB"/>
              </w:rPr>
              <w:t xml:space="preserve"> (if applicable)</w:t>
            </w:r>
          </w:p>
        </w:tc>
        <w:tc>
          <w:tcPr>
            <w:tcW w:w="1984" w:type="dxa"/>
          </w:tcPr>
          <w:p w14:paraId="2931B278" w14:textId="77777777" w:rsidR="00224193" w:rsidRPr="00AB24EA" w:rsidRDefault="00224193" w:rsidP="004B0238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</w:tc>
      </w:tr>
    </w:tbl>
    <w:p w14:paraId="5A27D301" w14:textId="77777777" w:rsidR="00224193" w:rsidRPr="00AB24EA" w:rsidRDefault="00224193" w:rsidP="00224193">
      <w:pPr>
        <w:rPr>
          <w:rFonts w:ascii="Arial" w:hAnsi="Arial" w:cs="Arial"/>
          <w:sz w:val="20"/>
          <w:szCs w:val="20"/>
          <w:lang w:val="en-GB"/>
        </w:rPr>
      </w:pPr>
    </w:p>
    <w:p w14:paraId="3B635795" w14:textId="5214A08D" w:rsidR="00BD25E5" w:rsidRPr="00AB24EA" w:rsidRDefault="00BD7DAE" w:rsidP="006C15ED">
      <w:pPr>
        <w:spacing w:after="120"/>
        <w:rPr>
          <w:rFonts w:ascii="Arial" w:hAnsi="Arial" w:cs="Arial"/>
          <w:b/>
          <w:sz w:val="20"/>
          <w:szCs w:val="20"/>
          <w:lang w:val="en-GB"/>
        </w:rPr>
      </w:pPr>
      <w:r w:rsidRPr="00AB24EA">
        <w:rPr>
          <w:rFonts w:ascii="Arial" w:hAnsi="Arial" w:cs="Arial"/>
          <w:b/>
          <w:sz w:val="20"/>
          <w:szCs w:val="20"/>
          <w:lang w:val="en-GB"/>
        </w:rPr>
        <w:t>Section 3</w:t>
      </w:r>
      <w:r w:rsidR="00224193" w:rsidRPr="00AB24EA">
        <w:rPr>
          <w:rFonts w:ascii="Arial" w:hAnsi="Arial" w:cs="Arial"/>
          <w:b/>
          <w:sz w:val="20"/>
          <w:szCs w:val="20"/>
          <w:lang w:val="en-GB"/>
        </w:rPr>
        <w:t xml:space="preserve"> – To be completed by Representative or Attorney for Health and Welfare where patient does not capacity.</w:t>
      </w:r>
      <w:r w:rsidR="00B6016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F71B453" w14:textId="0D11EDA6" w:rsidR="00BD25E5" w:rsidRPr="00AB24EA" w:rsidRDefault="008C6BF6" w:rsidP="00025DE5">
      <w:pPr>
        <w:spacing w:after="60" w:line="276" w:lineRule="auto"/>
        <w:rPr>
          <w:rFonts w:ascii="Arial" w:hAnsi="Arial" w:cs="Arial"/>
          <w:sz w:val="20"/>
          <w:szCs w:val="20"/>
          <w:lang w:val="en-GB"/>
        </w:rPr>
      </w:pPr>
      <w:r w:rsidRPr="00AB24EA">
        <w:rPr>
          <w:rFonts w:ascii="Arial" w:hAnsi="Arial" w:cs="Arial"/>
          <w:sz w:val="20"/>
          <w:szCs w:val="20"/>
          <w:lang w:val="en-GB"/>
        </w:rPr>
        <w:t>I</w:t>
      </w:r>
      <w:r w:rsidR="00D01A57">
        <w:rPr>
          <w:rFonts w:ascii="Arial" w:hAnsi="Arial" w:cs="Arial"/>
          <w:sz w:val="20"/>
          <w:szCs w:val="20"/>
          <w:lang w:val="en-GB"/>
        </w:rPr>
        <w:t>/we</w:t>
      </w:r>
      <w:r w:rsidR="00224193" w:rsidRPr="00AB24EA">
        <w:rPr>
          <w:rFonts w:ascii="Arial" w:hAnsi="Arial" w:cs="Arial"/>
          <w:sz w:val="20"/>
          <w:szCs w:val="20"/>
          <w:lang w:val="en-GB"/>
        </w:rPr>
        <w:t>,</w:t>
      </w:r>
      <w:r w:rsidR="00BD7DAE" w:rsidRPr="00AB24EA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…………………………………………………………………………….. (name of representative</w:t>
      </w:r>
      <w:r w:rsidR="00D01A57">
        <w:rPr>
          <w:rFonts w:ascii="Arial" w:hAnsi="Arial" w:cs="Arial"/>
          <w:sz w:val="20"/>
          <w:szCs w:val="20"/>
          <w:lang w:val="en-GB"/>
        </w:rPr>
        <w:t>/s</w:t>
      </w:r>
      <w:r w:rsidR="00BD7DAE" w:rsidRPr="00AB24EA">
        <w:rPr>
          <w:rFonts w:ascii="Arial" w:hAnsi="Arial" w:cs="Arial"/>
          <w:sz w:val="20"/>
          <w:szCs w:val="20"/>
          <w:lang w:val="en-GB"/>
        </w:rPr>
        <w:t>)</w:t>
      </w:r>
      <w:r w:rsidRPr="00AB24EA">
        <w:rPr>
          <w:rFonts w:ascii="Arial" w:hAnsi="Arial" w:cs="Arial"/>
          <w:sz w:val="20"/>
          <w:szCs w:val="20"/>
          <w:lang w:val="en-GB"/>
        </w:rPr>
        <w:t xml:space="preserve"> wish to have online access to the s</w:t>
      </w:r>
      <w:r w:rsidR="00BD7DAE" w:rsidRPr="00AB24EA">
        <w:rPr>
          <w:rFonts w:ascii="Arial" w:hAnsi="Arial" w:cs="Arial"/>
          <w:sz w:val="20"/>
          <w:szCs w:val="20"/>
          <w:lang w:val="en-GB"/>
        </w:rPr>
        <w:t>ervices ticked in the box above in section 2</w:t>
      </w:r>
      <w:r w:rsidR="00025DE5" w:rsidRPr="00AB24EA">
        <w:rPr>
          <w:rFonts w:ascii="Arial" w:hAnsi="Arial" w:cs="Arial"/>
          <w:sz w:val="20"/>
          <w:szCs w:val="20"/>
          <w:lang w:val="en-GB"/>
        </w:rPr>
        <w:t xml:space="preserve"> </w:t>
      </w:r>
      <w:r w:rsidR="00BD7DAE" w:rsidRPr="00AB24EA">
        <w:rPr>
          <w:rFonts w:ascii="Arial" w:hAnsi="Arial" w:cs="Arial"/>
          <w:sz w:val="20"/>
          <w:szCs w:val="20"/>
          <w:lang w:val="en-GB"/>
        </w:rPr>
        <w:t>f</w:t>
      </w:r>
      <w:r w:rsidRPr="00AB24EA">
        <w:rPr>
          <w:rFonts w:ascii="Arial" w:hAnsi="Arial" w:cs="Arial"/>
          <w:sz w:val="20"/>
          <w:szCs w:val="20"/>
          <w:lang w:val="en-GB"/>
        </w:rPr>
        <w:t>or</w:t>
      </w:r>
      <w:r w:rsidR="00BD7DAE" w:rsidRPr="00AB24EA">
        <w:rPr>
          <w:rFonts w:ascii="Arial" w:hAnsi="Arial" w:cs="Arial"/>
          <w:sz w:val="20"/>
          <w:szCs w:val="20"/>
          <w:lang w:val="en-GB"/>
        </w:rPr>
        <w:t xml:space="preserve"> </w:t>
      </w:r>
      <w:r w:rsidR="00224193" w:rsidRPr="00AB24EA">
        <w:rPr>
          <w:rFonts w:ascii="Arial" w:hAnsi="Arial" w:cs="Arial"/>
          <w:sz w:val="20"/>
          <w:szCs w:val="20"/>
          <w:lang w:val="en-GB"/>
        </w:rPr>
        <w:t>those named in Section 5.</w:t>
      </w:r>
      <w:r w:rsidRPr="00AB24E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B278E3C" w14:textId="445F9C4E" w:rsidR="008C6BF6" w:rsidRPr="00AB24EA" w:rsidRDefault="008C6BF6" w:rsidP="006C15ED">
      <w:pPr>
        <w:spacing w:after="240" w:line="276" w:lineRule="auto"/>
        <w:rPr>
          <w:sz w:val="20"/>
          <w:szCs w:val="20"/>
          <w:lang w:val="en-GB"/>
        </w:rPr>
      </w:pPr>
      <w:r w:rsidRPr="00AB24EA">
        <w:rPr>
          <w:rFonts w:ascii="Arial" w:hAnsi="Arial" w:cs="Arial"/>
          <w:sz w:val="20"/>
          <w:szCs w:val="20"/>
          <w:lang w:val="en-GB"/>
        </w:rPr>
        <w:t xml:space="preserve">I understand </w:t>
      </w:r>
      <w:r w:rsidR="00E12742" w:rsidRPr="00AB24EA">
        <w:rPr>
          <w:rFonts w:ascii="Arial" w:hAnsi="Arial" w:cs="Arial"/>
          <w:sz w:val="20"/>
          <w:szCs w:val="20"/>
          <w:lang w:val="en-GB"/>
        </w:rPr>
        <w:t>my</w:t>
      </w:r>
      <w:r w:rsidRPr="00AB24EA">
        <w:rPr>
          <w:rFonts w:ascii="Arial" w:hAnsi="Arial" w:cs="Arial"/>
          <w:sz w:val="20"/>
          <w:szCs w:val="20"/>
          <w:lang w:val="en-GB"/>
        </w:rPr>
        <w:t xml:space="preserve"> responsibility for safeguarding sensitive medical </w:t>
      </w:r>
      <w:r w:rsidR="00224193" w:rsidRPr="00AB24EA">
        <w:rPr>
          <w:rFonts w:ascii="Arial" w:hAnsi="Arial" w:cs="Arial"/>
          <w:sz w:val="20"/>
          <w:szCs w:val="20"/>
          <w:lang w:val="en-GB"/>
        </w:rPr>
        <w:t>information,</w:t>
      </w:r>
      <w:r w:rsidRPr="00AB24EA">
        <w:rPr>
          <w:rFonts w:ascii="Arial" w:hAnsi="Arial" w:cs="Arial"/>
          <w:sz w:val="20"/>
          <w:szCs w:val="20"/>
          <w:lang w:val="en-GB"/>
        </w:rPr>
        <w:t xml:space="preserve"> and I 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7B144E" w:rsidRPr="00AB24EA" w14:paraId="15DA4168" w14:textId="77777777" w:rsidTr="006C15ED">
        <w:trPr>
          <w:trHeight w:val="636"/>
        </w:trPr>
        <w:tc>
          <w:tcPr>
            <w:tcW w:w="8789" w:type="dxa"/>
            <w:vAlign w:val="center"/>
          </w:tcPr>
          <w:p w14:paraId="131A4EFC" w14:textId="370A668B" w:rsidR="008C6BF6" w:rsidRPr="00AB24EA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 xml:space="preserve">I have read and understood the information leaflet </w:t>
            </w:r>
            <w:r w:rsidRPr="00AB24EA">
              <w:rPr>
                <w:rStyle w:val="FootnoteReferenc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provided by the practice</w:t>
            </w:r>
            <w:r w:rsidR="00375D0B" w:rsidRPr="00AB24EA">
              <w:rPr>
                <w:rFonts w:ascii="Arial" w:hAnsi="Arial" w:cs="Arial"/>
                <w:color w:val="auto"/>
                <w:sz w:val="20"/>
                <w:szCs w:val="20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AB24EA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7B144E" w:rsidRPr="00AB24EA" w14:paraId="26EE3F4C" w14:textId="77777777" w:rsidTr="006C15ED">
        <w:trPr>
          <w:trHeight w:val="405"/>
        </w:trPr>
        <w:tc>
          <w:tcPr>
            <w:tcW w:w="8789" w:type="dxa"/>
            <w:vAlign w:val="center"/>
          </w:tcPr>
          <w:p w14:paraId="710C02BA" w14:textId="086D42E4" w:rsidR="008C6BF6" w:rsidRPr="00AB24EA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I will be responsible for the security of the information that I</w:t>
            </w:r>
            <w:r w:rsidR="00BD7DAE" w:rsidRPr="00AB24EA">
              <w:rPr>
                <w:rFonts w:ascii="Arial" w:hAnsi="Arial" w:cs="Arial"/>
                <w:color w:val="auto"/>
                <w:sz w:val="20"/>
                <w:szCs w:val="20"/>
              </w:rPr>
              <w:t>/we</w:t>
            </w: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AB24EA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7B144E" w:rsidRPr="00AB24EA" w14:paraId="71FEF2D9" w14:textId="77777777" w:rsidTr="006C15ED">
        <w:trPr>
          <w:trHeight w:val="566"/>
        </w:trPr>
        <w:tc>
          <w:tcPr>
            <w:tcW w:w="8789" w:type="dxa"/>
            <w:vAlign w:val="center"/>
          </w:tcPr>
          <w:p w14:paraId="1CFF17C2" w14:textId="43424077" w:rsidR="008C6BF6" w:rsidRPr="00AB24EA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I will contact the practice as soon as possible if I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AB24EA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8C6BF6" w:rsidRPr="00AB24EA" w14:paraId="05EFCE69" w14:textId="77777777" w:rsidTr="006C15ED">
        <w:trPr>
          <w:trHeight w:val="844"/>
        </w:trPr>
        <w:tc>
          <w:tcPr>
            <w:tcW w:w="8789" w:type="dxa"/>
            <w:vAlign w:val="center"/>
          </w:tcPr>
          <w:p w14:paraId="5CB75E53" w14:textId="1C8BB65D" w:rsidR="008C6BF6" w:rsidRPr="00AB24EA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t>If I see information in the record that is not about the patient, or is inaccurate, I will contact the practice as soon as possible</w:t>
            </w:r>
            <w:r w:rsidR="00375D0B" w:rsidRPr="00AB24EA">
              <w:rPr>
                <w:rFonts w:ascii="Arial" w:hAnsi="Arial" w:cs="Arial"/>
                <w:color w:val="auto"/>
                <w:sz w:val="20"/>
                <w:szCs w:val="20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AB24EA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24EA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</w:tbl>
    <w:p w14:paraId="5BCE44B9" w14:textId="77777777" w:rsidR="008C6BF6" w:rsidRPr="00AB24EA" w:rsidRDefault="008C6BF6" w:rsidP="006C15ED">
      <w:pPr>
        <w:spacing w:after="120"/>
        <w:rPr>
          <w:rFonts w:ascii="Arial" w:hAnsi="Arial" w:cs="Arial"/>
          <w:sz w:val="20"/>
          <w:szCs w:val="20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AB24EA" w14:paraId="26B92885" w14:textId="77777777" w:rsidTr="00D4751C">
        <w:trPr>
          <w:trHeight w:val="496"/>
        </w:trPr>
        <w:tc>
          <w:tcPr>
            <w:tcW w:w="7655" w:type="dxa"/>
          </w:tcPr>
          <w:p w14:paraId="132F4EFB" w14:textId="5BD21BCB" w:rsidR="00C20EAC" w:rsidRPr="006F07C4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Signature of </w:t>
            </w:r>
            <w:r w:rsidR="00D01A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F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epresentative</w:t>
            </w:r>
            <w:r w:rsidR="006F07C4" w:rsidRPr="006F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1984" w:type="dxa"/>
          </w:tcPr>
          <w:p w14:paraId="18F5BF50" w14:textId="64ED4B14" w:rsidR="00C20EAC" w:rsidRPr="00AB24EA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</w:tc>
      </w:tr>
      <w:tr w:rsidR="006F07C4" w:rsidRPr="00AB24EA" w14:paraId="4809F596" w14:textId="77777777" w:rsidTr="00D4751C">
        <w:trPr>
          <w:trHeight w:val="417"/>
        </w:trPr>
        <w:tc>
          <w:tcPr>
            <w:tcW w:w="7655" w:type="dxa"/>
          </w:tcPr>
          <w:p w14:paraId="37CFBC43" w14:textId="45B6D9D9" w:rsidR="006F07C4" w:rsidRPr="006F07C4" w:rsidRDefault="006F07C4" w:rsidP="001100FA">
            <w:pPr>
              <w:pStyle w:val="BodyTex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Signature of </w:t>
            </w:r>
            <w:r w:rsidR="00D01A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F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epresentative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984" w:type="dxa"/>
          </w:tcPr>
          <w:p w14:paraId="377614D5" w14:textId="77777777" w:rsidR="006F07C4" w:rsidRPr="00AB24EA" w:rsidRDefault="006F07C4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</w:tc>
      </w:tr>
    </w:tbl>
    <w:p w14:paraId="6181E9CF" w14:textId="77777777" w:rsidR="00224193" w:rsidRPr="00AB24EA" w:rsidRDefault="00224193" w:rsidP="006C15ED">
      <w:pPr>
        <w:spacing w:after="120"/>
        <w:rPr>
          <w:rFonts w:ascii="Arial" w:hAnsi="Arial" w:cs="Arial"/>
          <w:b/>
          <w:bCs/>
          <w:sz w:val="20"/>
          <w:szCs w:val="20"/>
          <w:lang w:val="en-GB" w:eastAsia="en-GB"/>
        </w:rPr>
      </w:pPr>
    </w:p>
    <w:p w14:paraId="22B19191" w14:textId="11948AD3" w:rsidR="00C20EAC" w:rsidRPr="00AB24EA" w:rsidRDefault="006C15ED" w:rsidP="00224193">
      <w:pPr>
        <w:spacing w:after="120"/>
        <w:rPr>
          <w:rFonts w:ascii="Arial" w:hAnsi="Arial" w:cs="Arial"/>
          <w:b/>
          <w:bCs/>
          <w:sz w:val="20"/>
          <w:szCs w:val="20"/>
          <w:lang w:val="en-GB" w:eastAsia="en-GB"/>
        </w:rPr>
      </w:pPr>
      <w:r w:rsidRPr="00AB24EA">
        <w:rPr>
          <w:rFonts w:ascii="Arial" w:hAnsi="Arial" w:cs="Arial"/>
          <w:b/>
          <w:bCs/>
          <w:sz w:val="20"/>
          <w:szCs w:val="20"/>
          <w:lang w:val="en-GB" w:eastAsia="en-GB"/>
        </w:rPr>
        <w:t>Section 4</w:t>
      </w:r>
      <w:r w:rsidR="00224193" w:rsidRPr="00AB24EA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- T</w:t>
      </w:r>
      <w:r w:rsidR="002A3CF8" w:rsidRPr="00AB24EA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he patient </w:t>
      </w:r>
      <w:r w:rsidR="00224193" w:rsidRPr="00AB24EA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details </w:t>
      </w:r>
    </w:p>
    <w:p w14:paraId="26FDF1C2" w14:textId="30FEB64E" w:rsidR="00224193" w:rsidRPr="00AB24EA" w:rsidRDefault="00925D78" w:rsidP="00122625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AB24EA">
        <w:rPr>
          <w:rFonts w:ascii="Arial" w:hAnsi="Arial" w:cs="Arial"/>
          <w:sz w:val="20"/>
          <w:szCs w:val="20"/>
          <w:lang w:val="en-GB" w:eastAsia="en-GB"/>
        </w:rPr>
        <w:t>(</w:t>
      </w:r>
      <w:r w:rsidR="002A3CF8" w:rsidRPr="00AB24EA">
        <w:rPr>
          <w:rFonts w:ascii="Arial" w:hAnsi="Arial" w:cs="Arial"/>
          <w:sz w:val="20"/>
          <w:szCs w:val="20"/>
          <w:lang w:val="en-GB" w:eastAsia="en-GB"/>
        </w:rPr>
        <w:t xml:space="preserve">This is the person </w:t>
      </w:r>
      <w:r w:rsidR="00D24AF4" w:rsidRPr="00AB24EA">
        <w:rPr>
          <w:rFonts w:ascii="Arial" w:hAnsi="Arial" w:cs="Arial"/>
          <w:sz w:val="20"/>
          <w:szCs w:val="20"/>
          <w:lang w:val="en-GB" w:eastAsia="en-GB"/>
        </w:rPr>
        <w:t>whose records are being accessed</w:t>
      </w:r>
      <w:r w:rsidRPr="00AB24EA">
        <w:rPr>
          <w:rFonts w:ascii="Arial" w:hAnsi="Arial" w:cs="Arial"/>
          <w:sz w:val="20"/>
          <w:szCs w:val="20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B144E" w:rsidRPr="00AB24EA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AB24EA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AB24EA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</w:tr>
      <w:tr w:rsidR="007B144E" w:rsidRPr="00AB24EA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AB24EA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7B144E" w:rsidRPr="00AB24EA" w14:paraId="1EB869E4" w14:textId="77777777" w:rsidTr="00D4751C">
        <w:trPr>
          <w:trHeight w:val="748"/>
        </w:trPr>
        <w:tc>
          <w:tcPr>
            <w:tcW w:w="9606" w:type="dxa"/>
            <w:gridSpan w:val="2"/>
          </w:tcPr>
          <w:p w14:paraId="6E5DB6D0" w14:textId="2B8FEA6A" w:rsidR="000E7594" w:rsidRPr="00AB24EA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 </w:t>
            </w:r>
          </w:p>
          <w:p w14:paraId="3A135550" w14:textId="77777777" w:rsidR="00224193" w:rsidRPr="00AB24EA" w:rsidRDefault="00224193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1CBE2C" w14:textId="4EE19B21" w:rsidR="000E7594" w:rsidRPr="00AB24EA" w:rsidRDefault="000E7594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Postc</w:t>
            </w:r>
            <w:r w:rsidR="00D4751C">
              <w:rPr>
                <w:rFonts w:ascii="Arial" w:hAnsi="Arial" w:cs="Arial"/>
                <w:sz w:val="20"/>
                <w:szCs w:val="20"/>
                <w:lang w:val="en-GB"/>
              </w:rPr>
              <w:t>ode</w:t>
            </w: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</w:p>
        </w:tc>
      </w:tr>
      <w:tr w:rsidR="007B144E" w:rsidRPr="00AB24EA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AB24EA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Email address</w:t>
            </w:r>
          </w:p>
        </w:tc>
      </w:tr>
      <w:tr w:rsidR="007B144E" w:rsidRPr="00AB24EA" w14:paraId="303F3ABF" w14:textId="77777777" w:rsidTr="00E12742">
        <w:tc>
          <w:tcPr>
            <w:tcW w:w="4786" w:type="dxa"/>
          </w:tcPr>
          <w:p w14:paraId="4EDB2502" w14:textId="77777777" w:rsidR="000E7594" w:rsidRPr="00AB24EA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AB24EA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Mobile number</w:t>
            </w:r>
          </w:p>
        </w:tc>
      </w:tr>
    </w:tbl>
    <w:p w14:paraId="15413CED" w14:textId="0B25C3EC" w:rsidR="00224193" w:rsidRPr="00AB24EA" w:rsidRDefault="00224193" w:rsidP="00C20EAC">
      <w:pPr>
        <w:spacing w:before="120"/>
        <w:rPr>
          <w:rFonts w:ascii="Arial" w:hAnsi="Arial" w:cs="Arial"/>
          <w:b/>
          <w:bCs/>
          <w:sz w:val="20"/>
          <w:szCs w:val="20"/>
          <w:lang w:val="en-GB" w:eastAsia="en-GB"/>
        </w:rPr>
      </w:pPr>
      <w:r w:rsidRPr="00AB24EA">
        <w:rPr>
          <w:rFonts w:ascii="Arial" w:hAnsi="Arial" w:cs="Arial"/>
          <w:b/>
          <w:bCs/>
          <w:sz w:val="20"/>
          <w:szCs w:val="20"/>
          <w:lang w:val="en-GB" w:eastAsia="en-GB"/>
        </w:rPr>
        <w:t>Section 5 – Details of Representatives</w:t>
      </w:r>
    </w:p>
    <w:p w14:paraId="1270154E" w14:textId="77777777" w:rsidR="008A1EBD" w:rsidRPr="00AB24EA" w:rsidRDefault="008A1EBD" w:rsidP="00C20EAC">
      <w:pPr>
        <w:spacing w:before="120"/>
        <w:rPr>
          <w:rFonts w:ascii="Arial" w:hAnsi="Arial" w:cs="Arial"/>
          <w:b/>
          <w:bCs/>
          <w:sz w:val="20"/>
          <w:szCs w:val="20"/>
          <w:lang w:val="en-GB" w:eastAsia="en-GB"/>
        </w:rPr>
      </w:pPr>
    </w:p>
    <w:p w14:paraId="7902FDC2" w14:textId="00A47436" w:rsidR="00224193" w:rsidRPr="00AB24EA" w:rsidRDefault="00186989" w:rsidP="00C20EAC">
      <w:pPr>
        <w:spacing w:after="120"/>
        <w:rPr>
          <w:rFonts w:ascii="Arial" w:hAnsi="Arial" w:cs="Arial"/>
          <w:b/>
          <w:bCs/>
          <w:sz w:val="20"/>
          <w:szCs w:val="20"/>
          <w:lang w:val="en-GB" w:eastAsia="en-GB"/>
        </w:rPr>
      </w:pPr>
      <w:r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 </w:t>
      </w:r>
      <w:r w:rsidR="00224193" w:rsidRPr="00AB24EA">
        <w:rPr>
          <w:rFonts w:ascii="Arial" w:hAnsi="Arial" w:cs="Arial"/>
          <w:b/>
          <w:bCs/>
          <w:sz w:val="20"/>
          <w:szCs w:val="20"/>
          <w:lang w:val="en-GB" w:eastAsia="en-GB"/>
        </w:rPr>
        <w:t>1</w:t>
      </w:r>
      <w:r w:rsidR="00224193" w:rsidRPr="00AB24EA">
        <w:rPr>
          <w:rFonts w:ascii="Arial" w:hAnsi="Arial" w:cs="Arial"/>
          <w:b/>
          <w:bCs/>
          <w:sz w:val="20"/>
          <w:szCs w:val="20"/>
          <w:vertAlign w:val="superscript"/>
          <w:lang w:val="en-GB" w:eastAsia="en-GB"/>
        </w:rPr>
        <w:t>st</w:t>
      </w:r>
      <w:r w:rsidR="00224193" w:rsidRPr="00AB24EA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Representative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B144E" w:rsidRPr="00AB24EA" w14:paraId="718C72B9" w14:textId="77777777" w:rsidTr="00864730">
        <w:trPr>
          <w:trHeight w:val="274"/>
        </w:trPr>
        <w:tc>
          <w:tcPr>
            <w:tcW w:w="9606" w:type="dxa"/>
          </w:tcPr>
          <w:p w14:paraId="26F48E5B" w14:textId="77777777" w:rsidR="00864730" w:rsidRPr="00AB24EA" w:rsidRDefault="00864730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</w:p>
        </w:tc>
      </w:tr>
      <w:tr w:rsidR="007B144E" w:rsidRPr="00AB24EA" w14:paraId="7F2CF408" w14:textId="77777777" w:rsidTr="00864730">
        <w:tc>
          <w:tcPr>
            <w:tcW w:w="9606" w:type="dxa"/>
          </w:tcPr>
          <w:p w14:paraId="341A1925" w14:textId="77777777" w:rsidR="00864730" w:rsidRPr="00AB24EA" w:rsidRDefault="00864730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7B144E" w:rsidRPr="00AB24EA" w14:paraId="547899B6" w14:textId="77777777" w:rsidTr="00864730">
        <w:tc>
          <w:tcPr>
            <w:tcW w:w="9606" w:type="dxa"/>
          </w:tcPr>
          <w:p w14:paraId="7A9ADCA6" w14:textId="77777777" w:rsidR="00864730" w:rsidRPr="00AB24EA" w:rsidRDefault="00864730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</w:tr>
      <w:tr w:rsidR="007B144E" w:rsidRPr="00AB24EA" w14:paraId="0803228B" w14:textId="77777777" w:rsidTr="00D4751C">
        <w:trPr>
          <w:trHeight w:val="655"/>
        </w:trPr>
        <w:tc>
          <w:tcPr>
            <w:tcW w:w="9606" w:type="dxa"/>
          </w:tcPr>
          <w:p w14:paraId="31ADC7EA" w14:textId="77777777" w:rsidR="00864730" w:rsidRPr="00AB24EA" w:rsidRDefault="00864730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  <w:p w14:paraId="5D322893" w14:textId="77777777" w:rsidR="00864730" w:rsidRPr="00AB24EA" w:rsidRDefault="00864730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4B6FD5" w14:textId="77777777" w:rsidR="00864730" w:rsidRPr="00AB24EA" w:rsidRDefault="00864730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0E35D1" w14:textId="77777777" w:rsidR="00864730" w:rsidRPr="00AB24EA" w:rsidRDefault="00864730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 xml:space="preserve">Postcode </w:t>
            </w:r>
          </w:p>
        </w:tc>
      </w:tr>
      <w:tr w:rsidR="007B144E" w:rsidRPr="00AB24EA" w14:paraId="117BE6D3" w14:textId="77777777" w:rsidTr="00864730">
        <w:tc>
          <w:tcPr>
            <w:tcW w:w="9606" w:type="dxa"/>
          </w:tcPr>
          <w:p w14:paraId="7B50F646" w14:textId="77777777" w:rsidR="00864730" w:rsidRPr="00AB24EA" w:rsidRDefault="00864730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</w:tr>
      <w:tr w:rsidR="007B144E" w:rsidRPr="00AB24EA" w14:paraId="7EF6404A" w14:textId="77777777" w:rsidTr="00864730">
        <w:tc>
          <w:tcPr>
            <w:tcW w:w="9606" w:type="dxa"/>
          </w:tcPr>
          <w:p w14:paraId="1594FAFF" w14:textId="77777777" w:rsidR="00864730" w:rsidRPr="00AB24EA" w:rsidRDefault="00864730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</w:tr>
      <w:tr w:rsidR="00186989" w:rsidRPr="00AB24EA" w14:paraId="5E252376" w14:textId="77777777" w:rsidTr="00864730">
        <w:tc>
          <w:tcPr>
            <w:tcW w:w="9606" w:type="dxa"/>
          </w:tcPr>
          <w:p w14:paraId="463AF065" w14:textId="30CA4D53" w:rsidR="00186989" w:rsidRPr="00AB24EA" w:rsidRDefault="00186989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Relationship  </w:t>
            </w:r>
          </w:p>
        </w:tc>
      </w:tr>
    </w:tbl>
    <w:p w14:paraId="02A0C992" w14:textId="22B696E8" w:rsidR="00D01A57" w:rsidRPr="00AB24EA" w:rsidRDefault="00186989" w:rsidP="00D01A57">
      <w:pPr>
        <w:spacing w:after="120"/>
        <w:rPr>
          <w:rFonts w:ascii="Arial" w:hAnsi="Arial" w:cs="Arial"/>
          <w:b/>
          <w:bCs/>
          <w:sz w:val="20"/>
          <w:szCs w:val="20"/>
          <w:lang w:val="en-GB" w:eastAsia="en-GB"/>
        </w:rPr>
      </w:pPr>
      <w:r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</w:t>
      </w:r>
      <w:r w:rsidR="00D01A57">
        <w:rPr>
          <w:rFonts w:ascii="Arial" w:hAnsi="Arial" w:cs="Arial"/>
          <w:b/>
          <w:bCs/>
          <w:sz w:val="20"/>
          <w:szCs w:val="20"/>
          <w:lang w:val="en-GB" w:eastAsia="en-GB"/>
        </w:rPr>
        <w:t>2</w:t>
      </w:r>
      <w:r w:rsidR="00D01A57" w:rsidRPr="00D01A57">
        <w:rPr>
          <w:rFonts w:ascii="Arial" w:hAnsi="Arial" w:cs="Arial"/>
          <w:b/>
          <w:bCs/>
          <w:sz w:val="20"/>
          <w:szCs w:val="20"/>
          <w:vertAlign w:val="superscript"/>
          <w:lang w:val="en-GB" w:eastAsia="en-GB"/>
        </w:rPr>
        <w:t>nd</w:t>
      </w:r>
      <w:r w:rsidR="00D01A57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</w:t>
      </w:r>
      <w:r w:rsidR="00D01A57" w:rsidRPr="00AB24EA">
        <w:rPr>
          <w:rFonts w:ascii="Arial" w:hAnsi="Arial" w:cs="Arial"/>
          <w:b/>
          <w:bCs/>
          <w:sz w:val="20"/>
          <w:szCs w:val="20"/>
          <w:lang w:val="en-GB" w:eastAsia="en-GB"/>
        </w:rPr>
        <w:t>Representative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01A57" w:rsidRPr="00AB24EA" w14:paraId="565EF6B3" w14:textId="77777777" w:rsidTr="001100FA">
        <w:trPr>
          <w:trHeight w:val="274"/>
        </w:trPr>
        <w:tc>
          <w:tcPr>
            <w:tcW w:w="9606" w:type="dxa"/>
          </w:tcPr>
          <w:p w14:paraId="6D61A760" w14:textId="77777777" w:rsidR="00D01A57" w:rsidRPr="00AB24EA" w:rsidRDefault="00D01A57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</w:p>
        </w:tc>
      </w:tr>
      <w:tr w:rsidR="00D01A57" w:rsidRPr="00AB24EA" w14:paraId="5668C8FC" w14:textId="77777777" w:rsidTr="001100FA">
        <w:tc>
          <w:tcPr>
            <w:tcW w:w="9606" w:type="dxa"/>
          </w:tcPr>
          <w:p w14:paraId="142B264B" w14:textId="77777777" w:rsidR="00D01A57" w:rsidRPr="00AB24EA" w:rsidRDefault="00D01A57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D01A57" w:rsidRPr="00AB24EA" w14:paraId="6F968C25" w14:textId="77777777" w:rsidTr="001100FA">
        <w:tc>
          <w:tcPr>
            <w:tcW w:w="9606" w:type="dxa"/>
          </w:tcPr>
          <w:p w14:paraId="0CF35F2A" w14:textId="77777777" w:rsidR="00D01A57" w:rsidRPr="00AB24EA" w:rsidRDefault="00D01A57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</w:tr>
      <w:tr w:rsidR="00D01A57" w:rsidRPr="00AB24EA" w14:paraId="5DD92E24" w14:textId="77777777" w:rsidTr="00D4751C">
        <w:trPr>
          <w:trHeight w:val="785"/>
        </w:trPr>
        <w:tc>
          <w:tcPr>
            <w:tcW w:w="9606" w:type="dxa"/>
          </w:tcPr>
          <w:p w14:paraId="7D8B68FD" w14:textId="77777777" w:rsidR="00D01A57" w:rsidRPr="00AB24EA" w:rsidRDefault="00D01A57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  <w:p w14:paraId="6847B45C" w14:textId="77777777" w:rsidR="00D01A57" w:rsidRPr="00AB24EA" w:rsidRDefault="00D01A57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DF1068" w14:textId="77777777" w:rsidR="00D01A57" w:rsidRPr="00AB24EA" w:rsidRDefault="00D01A57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85173D" w14:textId="77777777" w:rsidR="00D01A57" w:rsidRPr="00AB24EA" w:rsidRDefault="00D01A57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 xml:space="preserve">Postcode </w:t>
            </w:r>
          </w:p>
        </w:tc>
      </w:tr>
      <w:tr w:rsidR="00D01A57" w:rsidRPr="00AB24EA" w14:paraId="7DDBD469" w14:textId="77777777" w:rsidTr="001100FA">
        <w:tc>
          <w:tcPr>
            <w:tcW w:w="9606" w:type="dxa"/>
          </w:tcPr>
          <w:p w14:paraId="6FCBF0A5" w14:textId="77777777" w:rsidR="00D01A57" w:rsidRPr="00AB24EA" w:rsidRDefault="00D01A57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</w:tr>
      <w:tr w:rsidR="00D01A57" w:rsidRPr="00AB24EA" w14:paraId="0236A095" w14:textId="77777777" w:rsidTr="001100FA">
        <w:tc>
          <w:tcPr>
            <w:tcW w:w="9606" w:type="dxa"/>
          </w:tcPr>
          <w:p w14:paraId="7570C4B1" w14:textId="77777777" w:rsidR="00D01A57" w:rsidRPr="00AB24EA" w:rsidRDefault="00D01A57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4EA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</w:tr>
      <w:tr w:rsidR="00186989" w:rsidRPr="00AB24EA" w14:paraId="7F71B117" w14:textId="77777777" w:rsidTr="001100FA">
        <w:tc>
          <w:tcPr>
            <w:tcW w:w="9606" w:type="dxa"/>
          </w:tcPr>
          <w:p w14:paraId="3C9A1DB0" w14:textId="6D033B66" w:rsidR="00186989" w:rsidRPr="00AB24EA" w:rsidRDefault="00186989" w:rsidP="001100FA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Relationship</w:t>
            </w:r>
          </w:p>
        </w:tc>
      </w:tr>
    </w:tbl>
    <w:p w14:paraId="44EF206D" w14:textId="300AA05B" w:rsidR="00147515" w:rsidRPr="00D4751C" w:rsidRDefault="00186989" w:rsidP="00C20EA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147515" w:rsidRPr="00D4751C">
        <w:rPr>
          <w:rFonts w:ascii="Arial" w:hAnsi="Arial" w:cs="Arial"/>
          <w:b/>
          <w:bCs/>
          <w:sz w:val="18"/>
          <w:szCs w:val="18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7B144E" w:rsidRPr="00D4751C" w14:paraId="7718020F" w14:textId="77777777" w:rsidTr="007528DB">
        <w:trPr>
          <w:trHeight w:val="784"/>
        </w:trPr>
        <w:tc>
          <w:tcPr>
            <w:tcW w:w="2127" w:type="dxa"/>
          </w:tcPr>
          <w:p w14:paraId="5657B627" w14:textId="77777777" w:rsidR="000E7594" w:rsidRPr="00D4751C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Identity verified by</w:t>
            </w:r>
          </w:p>
          <w:p w14:paraId="7DF3C956" w14:textId="5BE3FBB2" w:rsidR="000E7594" w:rsidRPr="00D4751C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(</w:t>
            </w:r>
            <w:r w:rsidR="00224193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PC </w:t>
            </w: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initials)</w:t>
            </w:r>
          </w:p>
        </w:tc>
        <w:tc>
          <w:tcPr>
            <w:tcW w:w="1417" w:type="dxa"/>
          </w:tcPr>
          <w:p w14:paraId="0C7FD9E9" w14:textId="77777777" w:rsidR="000E7594" w:rsidRPr="00D4751C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1CFB11AA" w:rsidR="000E7594" w:rsidRPr="00D4751C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Method</w:t>
            </w:r>
            <w:r w:rsidR="00E67B23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of verification</w:t>
            </w:r>
            <w:r w:rsidR="007528DB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/ID seen</w:t>
            </w:r>
            <w:r w:rsidR="00E554DE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/</w:t>
            </w:r>
            <w:r w:rsidR="007528DB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</w:t>
            </w:r>
          </w:p>
          <w:p w14:paraId="3FF00C63" w14:textId="5038E243" w:rsidR="000E7594" w:rsidRPr="00D4751C" w:rsidRDefault="00224193" w:rsidP="0022419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7B144E" w:rsidRPr="00D4751C" w14:paraId="28E7AC57" w14:textId="77777777" w:rsidTr="00224193">
        <w:trPr>
          <w:trHeight w:val="475"/>
        </w:trPr>
        <w:tc>
          <w:tcPr>
            <w:tcW w:w="7230" w:type="dxa"/>
            <w:gridSpan w:val="3"/>
          </w:tcPr>
          <w:p w14:paraId="24F33721" w14:textId="77777777" w:rsidR="000E7594" w:rsidRPr="00D4751C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Proxy </w:t>
            </w:r>
            <w:r w:rsidR="00224193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A</w:t>
            </w: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ccess a</w:t>
            </w:r>
            <w:r w:rsidR="000E7594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uthorised by </w:t>
            </w:r>
          </w:p>
          <w:p w14:paraId="6F140051" w14:textId="1FC693D1" w:rsidR="00224193" w:rsidRPr="00D4751C" w:rsidRDefault="0022419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GP Name </w:t>
            </w:r>
          </w:p>
        </w:tc>
        <w:tc>
          <w:tcPr>
            <w:tcW w:w="2409" w:type="dxa"/>
          </w:tcPr>
          <w:p w14:paraId="6D5D21D4" w14:textId="77777777" w:rsidR="000E7594" w:rsidRPr="00D4751C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Date</w:t>
            </w:r>
          </w:p>
        </w:tc>
      </w:tr>
      <w:tr w:rsidR="007B144E" w:rsidRPr="00D4751C" w14:paraId="45A97AA4" w14:textId="77777777" w:rsidTr="00224193">
        <w:trPr>
          <w:trHeight w:val="313"/>
        </w:trPr>
        <w:tc>
          <w:tcPr>
            <w:tcW w:w="9639" w:type="dxa"/>
            <w:gridSpan w:val="4"/>
          </w:tcPr>
          <w:p w14:paraId="5962DCEA" w14:textId="77777777" w:rsidR="000E7594" w:rsidRPr="00D4751C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</w:p>
          <w:p w14:paraId="5ACB55DA" w14:textId="55D98876" w:rsidR="00224193" w:rsidRPr="00D4751C" w:rsidRDefault="00DD37CE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GP </w:t>
            </w:r>
            <w:r w:rsidR="00224193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Signature  </w:t>
            </w:r>
          </w:p>
        </w:tc>
      </w:tr>
      <w:tr w:rsidR="000E7594" w:rsidRPr="00D4751C" w14:paraId="04252E3A" w14:textId="77777777" w:rsidTr="00224193">
        <w:tc>
          <w:tcPr>
            <w:tcW w:w="3544" w:type="dxa"/>
            <w:gridSpan w:val="2"/>
          </w:tcPr>
          <w:p w14:paraId="1A98698A" w14:textId="0926BAFF" w:rsidR="00E12742" w:rsidRPr="00D4751C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Level of record access enabled</w:t>
            </w:r>
            <w:r w:rsidR="00E67B23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</w:t>
            </w:r>
            <w:r w:rsidR="00224193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(to be agreed by GP) </w:t>
            </w:r>
          </w:p>
          <w:p w14:paraId="0106529C" w14:textId="754CAFFD" w:rsidR="001C5125" w:rsidRPr="00D4751C" w:rsidRDefault="00E12742" w:rsidP="00DD37CE">
            <w:pPr>
              <w:pStyle w:val="bodytext4"/>
              <w:tabs>
                <w:tab w:val="left" w:pos="5279"/>
              </w:tabs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  </w:t>
            </w:r>
            <w:r w:rsidR="00B02E0A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 Contractual minimum           </w:t>
            </w:r>
            <w:r w:rsidR="00B02E0A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sym w:font="Wingdings" w:char="F06F"/>
            </w: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       </w:t>
            </w:r>
            <w:r w:rsidR="00AD6F09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                              </w:t>
            </w:r>
          </w:p>
          <w:p w14:paraId="2B15E69C" w14:textId="1A2D3AA7" w:rsidR="00E12742" w:rsidRPr="00D4751C" w:rsidRDefault="001C5125" w:rsidP="00DD37CE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Future records/medication/appts </w:t>
            </w:r>
            <w:r w:rsidR="000E7594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sym w:font="Wingdings" w:char="F06F"/>
            </w:r>
          </w:p>
          <w:p w14:paraId="6EA914FF" w14:textId="77777777" w:rsidR="000E7594" w:rsidRPr="00D4751C" w:rsidRDefault="000E7594" w:rsidP="00DD37CE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All </w:t>
            </w: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sym w:font="Wingdings" w:char="F06F"/>
            </w:r>
          </w:p>
          <w:p w14:paraId="6797627D" w14:textId="11BD3142" w:rsidR="000E7594" w:rsidRPr="00D4751C" w:rsidRDefault="000E7594" w:rsidP="00DD37CE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Limited </w:t>
            </w:r>
            <w:r w:rsidR="00221A02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Access</w:t>
            </w: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</w:t>
            </w: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sym w:font="Wingdings" w:char="F06F"/>
            </w:r>
          </w:p>
          <w:p w14:paraId="35AA3CE3" w14:textId="7FBFE5A4" w:rsidR="00DA4AB0" w:rsidRPr="00D4751C" w:rsidRDefault="00DA4AB0" w:rsidP="00DA4AB0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gridSpan w:val="2"/>
          </w:tcPr>
          <w:p w14:paraId="6533AF71" w14:textId="77777777" w:rsidR="000E7594" w:rsidRPr="00D4751C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Notes / </w:t>
            </w:r>
            <w:r w:rsidR="002960EB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comments on proxy access</w:t>
            </w:r>
          </w:p>
          <w:p w14:paraId="5EEEA462" w14:textId="327E82BE" w:rsidR="00224193" w:rsidRPr="00D4751C" w:rsidRDefault="00224193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If </w:t>
            </w:r>
            <w:r w:rsidR="00A30F5D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GP requests </w:t>
            </w:r>
            <w:r w:rsidR="00640A11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additional </w:t>
            </w: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limited</w:t>
            </w:r>
            <w:r w:rsidR="00640A11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access</w:t>
            </w:r>
            <w:r w:rsidR="00D86745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 </w:t>
            </w: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please confirm here </w:t>
            </w:r>
            <w:r w:rsidR="00D86745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which</w:t>
            </w:r>
            <w:r w:rsidR="00555E32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: </w:t>
            </w:r>
          </w:p>
        </w:tc>
      </w:tr>
      <w:tr w:rsidR="00224193" w:rsidRPr="00D4751C" w14:paraId="7AB5B32E" w14:textId="77777777" w:rsidTr="00224193">
        <w:trPr>
          <w:trHeight w:val="313"/>
        </w:trPr>
        <w:tc>
          <w:tcPr>
            <w:tcW w:w="9639" w:type="dxa"/>
            <w:gridSpan w:val="4"/>
          </w:tcPr>
          <w:p w14:paraId="5E62431E" w14:textId="77777777" w:rsidR="00224193" w:rsidRPr="00D4751C" w:rsidRDefault="00224193" w:rsidP="004B0238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Date passphrase sent </w:t>
            </w:r>
          </w:p>
        </w:tc>
      </w:tr>
      <w:tr w:rsidR="00224193" w:rsidRPr="00D4751C" w14:paraId="7EE38FB4" w14:textId="77777777" w:rsidTr="00224193">
        <w:trPr>
          <w:trHeight w:val="313"/>
        </w:trPr>
        <w:tc>
          <w:tcPr>
            <w:tcW w:w="9639" w:type="dxa"/>
            <w:gridSpan w:val="4"/>
          </w:tcPr>
          <w:p w14:paraId="6C226758" w14:textId="2B00B061" w:rsidR="00224193" w:rsidRPr="00D4751C" w:rsidRDefault="00224193" w:rsidP="004B0238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 xml:space="preserve">PC signature confirming registration complete </w:t>
            </w:r>
            <w:r w:rsidR="00CB3FE0" w:rsidRPr="00D4751C"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  <w:t>and form scanned onto record</w:t>
            </w:r>
          </w:p>
        </w:tc>
      </w:tr>
    </w:tbl>
    <w:p w14:paraId="216B2CC1" w14:textId="77777777" w:rsidR="00616E43" w:rsidRPr="00D4751C" w:rsidRDefault="00616E43" w:rsidP="00122625">
      <w:pPr>
        <w:rPr>
          <w:sz w:val="18"/>
          <w:szCs w:val="18"/>
        </w:rPr>
      </w:pPr>
    </w:p>
    <w:sectPr w:rsidR="00616E43" w:rsidRPr="00D4751C" w:rsidSect="006C15E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928B" w14:textId="77777777" w:rsidR="00536020" w:rsidRDefault="00536020">
      <w:r>
        <w:separator/>
      </w:r>
    </w:p>
  </w:endnote>
  <w:endnote w:type="continuationSeparator" w:id="0">
    <w:p w14:paraId="719EB46A" w14:textId="77777777" w:rsidR="00536020" w:rsidRDefault="0053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854B5" w14:textId="6087E03D" w:rsidR="006C15ED" w:rsidRPr="00385782" w:rsidRDefault="00864730" w:rsidP="00D00D2C">
        <w:pPr>
          <w:pStyle w:val="Footer"/>
          <w:tabs>
            <w:tab w:val="clear" w:pos="4513"/>
            <w:tab w:val="clear" w:pos="9026"/>
          </w:tabs>
        </w:pPr>
        <w:r>
          <w:t>MVMG</w:t>
        </w:r>
        <w:r w:rsidR="006C15ED">
          <w:tab/>
        </w:r>
        <w:r w:rsidR="00D86745">
          <w:t>Consent to proxy access to GP online services</w:t>
        </w:r>
        <w:r w:rsidR="006C15ED">
          <w:tab/>
        </w:r>
        <w:r w:rsidR="00D86745">
          <w:t xml:space="preserve">                   </w:t>
        </w:r>
        <w:r w:rsidR="006C15ED">
          <w:tab/>
        </w:r>
        <w:r w:rsidR="006C15ED">
          <w:tab/>
        </w:r>
        <w:r w:rsidR="006C15ED">
          <w:tab/>
        </w:r>
        <w:r w:rsidR="006C15ED" w:rsidRPr="00B966CE">
          <w:t xml:space="preserve"> </w:t>
        </w:r>
        <w:r w:rsidR="006C15ED">
          <w:t>V</w:t>
        </w:r>
        <w:r w:rsidR="001266F3">
          <w:t>15 06.01.2026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310B1" w14:textId="72344781" w:rsidR="006C15ED" w:rsidRDefault="00864730" w:rsidP="0021039D">
        <w:pPr>
          <w:pStyle w:val="Footer"/>
          <w:tabs>
            <w:tab w:val="clear" w:pos="9026"/>
            <w:tab w:val="right" w:pos="9639"/>
          </w:tabs>
        </w:pPr>
        <w:r>
          <w:t>MVMG</w:t>
        </w:r>
        <w:r w:rsidR="005330BD">
          <w:t>: Consent to proxy access to GP online services, v</w:t>
        </w:r>
        <w:r>
          <w:t>1</w:t>
        </w:r>
        <w:r w:rsidR="00472E93">
          <w:t>5 06.01</w:t>
        </w:r>
        <w:r w:rsidR="00D86745">
          <w:t>.202</w:t>
        </w:r>
        <w:r w:rsidR="001266F3">
          <w:t>6</w:t>
        </w:r>
      </w:p>
    </w:sdtContent>
  </w:sdt>
  <w:p w14:paraId="1C23FCF7" w14:textId="77777777" w:rsidR="006C15ED" w:rsidRPr="00982AE7" w:rsidRDefault="006C15ED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424F" w14:textId="77777777" w:rsidR="00536020" w:rsidRDefault="00536020">
      <w:r>
        <w:separator/>
      </w:r>
    </w:p>
  </w:footnote>
  <w:footnote w:type="continuationSeparator" w:id="0">
    <w:p w14:paraId="4BC5F62A" w14:textId="77777777" w:rsidR="00536020" w:rsidRDefault="0053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35ED" w14:textId="2573A642" w:rsidR="006C15ED" w:rsidRPr="001F1457" w:rsidRDefault="006C15ED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29A6"/>
    <w:multiLevelType w:val="hybridMultilevel"/>
    <w:tmpl w:val="5DDE64D2"/>
    <w:lvl w:ilvl="0" w:tplc="6864498E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7A0"/>
    <w:multiLevelType w:val="hybridMultilevel"/>
    <w:tmpl w:val="56403C8C"/>
    <w:lvl w:ilvl="0" w:tplc="5DDC33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86385838">
    <w:abstractNumId w:val="3"/>
  </w:num>
  <w:num w:numId="2" w16cid:durableId="184560099">
    <w:abstractNumId w:val="0"/>
  </w:num>
  <w:num w:numId="3" w16cid:durableId="986738067">
    <w:abstractNumId w:val="0"/>
    <w:lvlOverride w:ilvl="0">
      <w:startOverride w:val="1"/>
    </w:lvlOverride>
  </w:num>
  <w:num w:numId="4" w16cid:durableId="1606957106">
    <w:abstractNumId w:val="4"/>
  </w:num>
  <w:num w:numId="5" w16cid:durableId="927730796">
    <w:abstractNumId w:val="1"/>
  </w:num>
  <w:num w:numId="6" w16cid:durableId="47915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002B3F"/>
    <w:rsid w:val="00015CB2"/>
    <w:rsid w:val="000161C2"/>
    <w:rsid w:val="00025DE5"/>
    <w:rsid w:val="000447B9"/>
    <w:rsid w:val="00047A71"/>
    <w:rsid w:val="000516DD"/>
    <w:rsid w:val="000563B2"/>
    <w:rsid w:val="000871E6"/>
    <w:rsid w:val="000B463E"/>
    <w:rsid w:val="000D6A9A"/>
    <w:rsid w:val="000E7594"/>
    <w:rsid w:val="000F49F5"/>
    <w:rsid w:val="001223DD"/>
    <w:rsid w:val="00122625"/>
    <w:rsid w:val="001266F3"/>
    <w:rsid w:val="00135F3B"/>
    <w:rsid w:val="00147515"/>
    <w:rsid w:val="0017154F"/>
    <w:rsid w:val="00186989"/>
    <w:rsid w:val="001B7518"/>
    <w:rsid w:val="001C5125"/>
    <w:rsid w:val="001C6F43"/>
    <w:rsid w:val="0021039D"/>
    <w:rsid w:val="0021096D"/>
    <w:rsid w:val="00221A02"/>
    <w:rsid w:val="00224193"/>
    <w:rsid w:val="00236217"/>
    <w:rsid w:val="00246B83"/>
    <w:rsid w:val="002602A5"/>
    <w:rsid w:val="00283F3B"/>
    <w:rsid w:val="002865B2"/>
    <w:rsid w:val="002873DC"/>
    <w:rsid w:val="002957FC"/>
    <w:rsid w:val="002960EB"/>
    <w:rsid w:val="002A3CF8"/>
    <w:rsid w:val="00303337"/>
    <w:rsid w:val="0033591D"/>
    <w:rsid w:val="003362F6"/>
    <w:rsid w:val="0034289A"/>
    <w:rsid w:val="00354CAB"/>
    <w:rsid w:val="00375D0B"/>
    <w:rsid w:val="00375E05"/>
    <w:rsid w:val="003827FE"/>
    <w:rsid w:val="00385782"/>
    <w:rsid w:val="00387AAF"/>
    <w:rsid w:val="003A0EAA"/>
    <w:rsid w:val="003D3F3C"/>
    <w:rsid w:val="00425ACE"/>
    <w:rsid w:val="00430032"/>
    <w:rsid w:val="00435270"/>
    <w:rsid w:val="00443883"/>
    <w:rsid w:val="00445312"/>
    <w:rsid w:val="0045197B"/>
    <w:rsid w:val="00472E93"/>
    <w:rsid w:val="00473841"/>
    <w:rsid w:val="00476F1C"/>
    <w:rsid w:val="004C78F7"/>
    <w:rsid w:val="004F79B8"/>
    <w:rsid w:val="005330BD"/>
    <w:rsid w:val="00536020"/>
    <w:rsid w:val="00555E32"/>
    <w:rsid w:val="00557100"/>
    <w:rsid w:val="00557405"/>
    <w:rsid w:val="00557B80"/>
    <w:rsid w:val="00560999"/>
    <w:rsid w:val="00581712"/>
    <w:rsid w:val="005A4404"/>
    <w:rsid w:val="005B296B"/>
    <w:rsid w:val="005C3A51"/>
    <w:rsid w:val="005E3D7E"/>
    <w:rsid w:val="005F214A"/>
    <w:rsid w:val="00616E43"/>
    <w:rsid w:val="00640A11"/>
    <w:rsid w:val="00666E5B"/>
    <w:rsid w:val="00691977"/>
    <w:rsid w:val="006A23CD"/>
    <w:rsid w:val="006A60F0"/>
    <w:rsid w:val="006B1156"/>
    <w:rsid w:val="006C15ED"/>
    <w:rsid w:val="006C4674"/>
    <w:rsid w:val="006E02C5"/>
    <w:rsid w:val="006E2B9F"/>
    <w:rsid w:val="006F07C4"/>
    <w:rsid w:val="006F089E"/>
    <w:rsid w:val="006F52D0"/>
    <w:rsid w:val="00702E0A"/>
    <w:rsid w:val="007051D3"/>
    <w:rsid w:val="00706447"/>
    <w:rsid w:val="00707178"/>
    <w:rsid w:val="00731C08"/>
    <w:rsid w:val="007528DB"/>
    <w:rsid w:val="0076547A"/>
    <w:rsid w:val="00781792"/>
    <w:rsid w:val="007864A8"/>
    <w:rsid w:val="00790F0C"/>
    <w:rsid w:val="007B144E"/>
    <w:rsid w:val="007B564F"/>
    <w:rsid w:val="007D23C3"/>
    <w:rsid w:val="007E239E"/>
    <w:rsid w:val="007F44B6"/>
    <w:rsid w:val="0084219F"/>
    <w:rsid w:val="00864730"/>
    <w:rsid w:val="00875800"/>
    <w:rsid w:val="00876BAB"/>
    <w:rsid w:val="00892496"/>
    <w:rsid w:val="008973AC"/>
    <w:rsid w:val="008A0300"/>
    <w:rsid w:val="008A1EBD"/>
    <w:rsid w:val="008C5E68"/>
    <w:rsid w:val="008C6BF6"/>
    <w:rsid w:val="008F04EF"/>
    <w:rsid w:val="00901484"/>
    <w:rsid w:val="00925D78"/>
    <w:rsid w:val="00967767"/>
    <w:rsid w:val="0097550C"/>
    <w:rsid w:val="0098040E"/>
    <w:rsid w:val="009C2779"/>
    <w:rsid w:val="009C6156"/>
    <w:rsid w:val="009D3D03"/>
    <w:rsid w:val="009E71E1"/>
    <w:rsid w:val="00A06714"/>
    <w:rsid w:val="00A255FF"/>
    <w:rsid w:val="00A2604E"/>
    <w:rsid w:val="00A30F5D"/>
    <w:rsid w:val="00A451D3"/>
    <w:rsid w:val="00A47FFB"/>
    <w:rsid w:val="00A54514"/>
    <w:rsid w:val="00A566C7"/>
    <w:rsid w:val="00A56773"/>
    <w:rsid w:val="00A864E1"/>
    <w:rsid w:val="00AB24EA"/>
    <w:rsid w:val="00AB7562"/>
    <w:rsid w:val="00AD6F09"/>
    <w:rsid w:val="00B02E0A"/>
    <w:rsid w:val="00B13A4A"/>
    <w:rsid w:val="00B23B0A"/>
    <w:rsid w:val="00B441CC"/>
    <w:rsid w:val="00B6016B"/>
    <w:rsid w:val="00B92784"/>
    <w:rsid w:val="00B966CE"/>
    <w:rsid w:val="00BB4EEF"/>
    <w:rsid w:val="00BB78A4"/>
    <w:rsid w:val="00BD1533"/>
    <w:rsid w:val="00BD25E5"/>
    <w:rsid w:val="00BD3A1C"/>
    <w:rsid w:val="00BD7DAE"/>
    <w:rsid w:val="00C12995"/>
    <w:rsid w:val="00C20EAC"/>
    <w:rsid w:val="00C258E7"/>
    <w:rsid w:val="00C36B28"/>
    <w:rsid w:val="00C46475"/>
    <w:rsid w:val="00C92715"/>
    <w:rsid w:val="00C965AF"/>
    <w:rsid w:val="00CB3FE0"/>
    <w:rsid w:val="00CE5651"/>
    <w:rsid w:val="00D00D2C"/>
    <w:rsid w:val="00D01A57"/>
    <w:rsid w:val="00D07EE0"/>
    <w:rsid w:val="00D20A09"/>
    <w:rsid w:val="00D24AF4"/>
    <w:rsid w:val="00D4751C"/>
    <w:rsid w:val="00D86745"/>
    <w:rsid w:val="00DA4AB0"/>
    <w:rsid w:val="00DB62BE"/>
    <w:rsid w:val="00DD37CE"/>
    <w:rsid w:val="00DF48D3"/>
    <w:rsid w:val="00E12742"/>
    <w:rsid w:val="00E37759"/>
    <w:rsid w:val="00E554DE"/>
    <w:rsid w:val="00E64B54"/>
    <w:rsid w:val="00E67B23"/>
    <w:rsid w:val="00E84255"/>
    <w:rsid w:val="00E95D4B"/>
    <w:rsid w:val="00EA1F39"/>
    <w:rsid w:val="00EE4650"/>
    <w:rsid w:val="00F678EF"/>
    <w:rsid w:val="00F961CB"/>
    <w:rsid w:val="00FA35C9"/>
    <w:rsid w:val="00FC4394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239E00"/>
  <w15:docId w15:val="{F6389CC3-4553-45AB-A598-ED36744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224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CEC6-0113-44EE-AA24-7B07966C82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ECCLES, Denise (MENDIP VALE MEDICAL PRACTICE)</cp:lastModifiedBy>
  <cp:revision>4</cp:revision>
  <cp:lastPrinted>2026-01-06T17:12:00Z</cp:lastPrinted>
  <dcterms:created xsi:type="dcterms:W3CDTF">2026-03-20T09:40:00Z</dcterms:created>
  <dcterms:modified xsi:type="dcterms:W3CDTF">2026-03-20T13:25:00Z</dcterms:modified>
</cp:coreProperties>
</file>